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134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5429"/>
        <w:gridCol w:w="5429"/>
      </w:tblGrid>
      <w:tr>
        <w:trPr>
          <w:trHeight w:hRule="exact" w:val="2132"/>
        </w:trPr>
        <w:tc>
          <w:tcPr>
            <w:tcW w:type="dxa" w:w="313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969770" cy="99939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9993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autoSpaceDE w:val="0"/>
              <w:widowControl/>
              <w:spacing w:line="142" w:lineRule="exact" w:before="0" w:after="0"/>
              <w:ind w:left="48" w:right="48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48" w:right="48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2"/>
                <w:u w:val="single"/>
              </w:rPr>
              <w:t>Rou</w:t>
            </w:r>
            <w:r>
              <w:rPr>
                <w:rFonts w:ascii="Arial" w:hAnsi="Arial" w:eastAsia="Arial"/>
                <w:b/>
                <w:i w:val="0"/>
                <w:color w:val="000000"/>
                <w:sz w:val="22"/>
              </w:rPr>
              <w:t xml:space="preserve">nd 1 </w:t>
            </w:r>
          </w:p>
        </w:tc>
        <w:tc>
          <w:tcPr>
            <w:tcW w:type="dxa" w:w="771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8" w:lineRule="exact" w:before="198" w:after="0"/>
              <w:ind w:left="32" w:right="1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Set by: Quiz365 Edited by: Dave McBryan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For: QLL League 2021-22, Week 16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Correct for playing on: 08-03-2022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Note: All rounds are general. Players are reminded that, where a question asks for 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person's name, the surname is normally sufficient. However, an answer will be treated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0"/>
              </w:rPr>
              <w:t xml:space="preserve">as incorrect if an incorrect forename is also offered. </w:t>
            </w:r>
          </w:p>
        </w:tc>
      </w:tr>
      <w:tr>
        <w:trPr>
          <w:trHeight w:hRule="exact" w:val="12626"/>
        </w:trPr>
        <w:tc>
          <w:tcPr>
            <w:tcW w:type="dxa" w:w="10846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4.00000000000006" w:type="dxa"/>
            </w:tblPr>
            <w:tblGrid>
              <w:gridCol w:w="3615"/>
              <w:gridCol w:w="3615"/>
              <w:gridCol w:w="3615"/>
            </w:tblGrid>
            <w:tr>
              <w:trPr>
                <w:trHeight w:hRule="exact" w:val="630"/>
              </w:trPr>
              <w:tc>
                <w:tcPr>
                  <w:tcW w:type="dxa" w:w="452"/>
                  <w:tcBorders>
                    <w:start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34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2" w:lineRule="exact" w:before="80" w:after="0"/>
                    <w:ind w:left="52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Stephanie Kwolek is best known as the inventor of what synthetic fibre, used in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many applications including bulletproof vests due to its very high tensile strength?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152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Kevlar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378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348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1B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Which singer had her biggest UK hit with the 1990 single </w:t>
                  </w:r>
                  <w:r>
                    <w:rPr>
                      <w:rFonts w:ascii="Arial" w:hAnsi="Arial" w:eastAsia="Arial"/>
                      <w:b w:val="0"/>
                      <w:i/>
                      <w:color w:val="000000"/>
                      <w:sz w:val="22"/>
                    </w:rPr>
                    <w:t>Black Velvet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Alannah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Myles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882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center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Regularly featured in the top 10 of Forbes’ list of the Most Powerful Women in the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2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world, who has been the executive chairman of the Santander Group since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2014?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2" w:lineRule="exact" w:before="76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Ana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Bot</w:t>
                  </w: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  <w:u w:val="single"/>
                    </w:rPr>
                    <w:t>ín</w:t>
                  </w: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</w:rPr>
                    <w:t xml:space="preserve"> (A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na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Patri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cia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B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otín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-Sanz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de S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aut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uo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la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O'Shea) </w:t>
                  </w:r>
                </w:p>
              </w:tc>
            </w:tr>
            <w:tr>
              <w:trPr>
                <w:trHeight w:hRule="exact" w:val="1140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1108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2B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Which Ukrainian-born Finnish conductor in 2020 became the second woman,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2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after Marin Alsop, to conduct the Last Night of the Proms? She also conducted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the First Night of the 2021 Proms, and is currently the Principal Guest Conductor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for the BBC Symphony Orchestra.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406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Dalia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Stasevska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880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2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2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The seventh queen of that name, who was the last active Pharaoh of Egypt?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2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After her infamous suicide in 30 BC, Egypt became a province of the Roman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empire.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4" w:lineRule="exact" w:before="198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Cleopatra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VII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Philopator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632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602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3B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Isobel Waller-Bridge, elder sister of the writer Phoebe Waller-Bridge, is a </w:t>
                  </w:r>
                </w:p>
                <w:p>
                  <w:pPr>
                    <w:autoSpaceDN w:val="0"/>
                    <w:autoSpaceDE w:val="0"/>
                    <w:widowControl/>
                    <w:spacing w:line="254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professional in what field, and has often worked in this role on Phoebe’s shows?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4" w:lineRule="exact" w:before="76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  <w:u w:val="single"/>
                    </w:rPr>
                    <w:t>Comp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oser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(accept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Music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) </w:t>
                  </w:r>
                </w:p>
              </w:tc>
            </w:tr>
            <w:tr>
              <w:trPr>
                <w:trHeight w:hRule="exact" w:val="628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Which country, captained by goalkeeper Sari van Veenendaal, were beaten by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USA in the 2019 FIFA Women’s World Cup Final?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2" w:lineRule="exact" w:before="78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  <w:u w:val="single"/>
                    </w:rPr>
                    <w:t>Netherl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ands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(accept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Holland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) </w:t>
                  </w:r>
                </w:p>
              </w:tc>
            </w:tr>
            <w:tr>
              <w:trPr>
                <w:trHeight w:hRule="exact" w:val="632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602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4B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center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Which type of shoes with no back or strap around the heel share their name with </w:t>
                  </w:r>
                </w:p>
                <w:p>
                  <w:pPr>
                    <w:autoSpaceDN w:val="0"/>
                    <w:autoSpaceDE w:val="0"/>
                    <w:widowControl/>
                    <w:spacing w:line="256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 type of equine?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152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Mule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s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254" w:lineRule="exact" w:before="22" w:after="0"/>
              <w:ind w:left="48" w:right="9854" w:firstLine="0"/>
              <w:jc w:val="both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  <w:r>
              <w:br/>
            </w:r>
            <w:r>
              <w:rPr>
                <w:rFonts w:ascii="Arial" w:hAnsi="Arial" w:eastAsia="Arial"/>
                <w:b/>
                <w:i w:val="0"/>
                <w:color w:val="000000"/>
                <w:sz w:val="22"/>
                <w:u w:val="single"/>
              </w:rPr>
              <w:t>Rou</w:t>
            </w:r>
            <w:r>
              <w:rPr>
                <w:rFonts w:ascii="Arial" w:hAnsi="Arial" w:eastAsia="Arial"/>
                <w:b/>
                <w:i w:val="0"/>
                <w:color w:val="000000"/>
                <w:sz w:val="22"/>
              </w:rPr>
              <w:t xml:space="preserve">nd 2 </w:t>
            </w: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54.00000000000006" w:type="dxa"/>
            </w:tblPr>
            <w:tblGrid>
              <w:gridCol w:w="3615"/>
              <w:gridCol w:w="3615"/>
              <w:gridCol w:w="3615"/>
            </w:tblGrid>
            <w:tr>
              <w:trPr>
                <w:trHeight w:hRule="exact" w:val="376"/>
              </w:trPr>
              <w:tc>
                <w:tcPr>
                  <w:tcW w:type="dxa" w:w="452"/>
                  <w:tcBorders>
                    <w:start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30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Ephelides [eff-el-LID-ees] is another name for what common skin feature?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Freckles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884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854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2" w:lineRule="exact" w:before="28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1B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6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Which Australian won 24 tennis grand slam singles titles between 1960 and </w:t>
                  </w:r>
                </w:p>
                <w:p>
                  <w:pPr>
                    <w:autoSpaceDN w:val="0"/>
                    <w:autoSpaceDE w:val="0"/>
                    <w:widowControl/>
                    <w:spacing w:line="256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1973, but in later life has attracted controversy for her homophobic views?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4" w:lineRule="exact" w:before="74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Marg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aret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Court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</w:rPr>
                    <w:t>(acce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pt M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argar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et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Smith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-Co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urt) </w:t>
                  </w:r>
                </w:p>
              </w:tc>
            </w:tr>
            <w:tr>
              <w:trPr>
                <w:trHeight w:hRule="exact" w:val="630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3.199999999999818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3.199999999999818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0" w:right="0" w:firstLine="0"/>
                    <w:jc w:val="center"/>
                  </w:pPr>
                  <w:r>
                    <w:rPr>
                      <w:rFonts w:ascii="Arial" w:hAnsi="Arial" w:eastAsia="Arial"/>
                      <w:b w:val="0"/>
                      <w:i/>
                      <w:color w:val="000000"/>
                      <w:sz w:val="22"/>
                    </w:rPr>
                    <w:t>Missus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is the title of the 2021/22 live tour by which Canadian comedian known for </w:t>
                  </w:r>
                </w:p>
                <w:p>
                  <w:pPr>
                    <w:autoSpaceDN w:val="0"/>
                    <w:autoSpaceDE w:val="0"/>
                    <w:widowControl/>
                    <w:spacing w:line="254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her many TV appearances, who also wrote the book </w:t>
                  </w:r>
                  <w:r>
                    <w:rPr>
                      <w:rFonts w:ascii="Arial" w:hAnsi="Arial" w:eastAsia="Arial"/>
                      <w:b w:val="0"/>
                      <w:i/>
                      <w:color w:val="000000"/>
                      <w:sz w:val="22"/>
                    </w:rPr>
                    <w:t>The Audacity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3.199999999999818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154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Katherine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Ryan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884"/>
              </w:trPr>
              <w:tc>
                <w:tcPr>
                  <w:tcW w:type="dxa" w:w="452"/>
                  <w:tcBorders>
                    <w:start w:sz="4.0" w:val="single" w:color="#000000"/>
                    <w:top w:sz="3.199999999999818" w:val="single" w:color="#000000"/>
                    <w:end w:sz="4.0" w:val="single" w:color="#000000"/>
                    <w:bottom w:sz="3.2000000000007276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856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8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2B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3.199999999999818" w:val="single" w:color="#000000"/>
                    <w:end w:sz="4.0" w:val="single" w:color="#000000"/>
                    <w:bottom w:sz="3.2000000000007276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8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In the full name of the computer programming language sometimes abbreviated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as JS, the ‘S’ stands for ‘Script’, while the ‘J’ is the name of what earlier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language?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3.199999999999818" w:val="single" w:color="#000000"/>
                    <w:end w:sz="3.199999999999818" w:val="single" w:color="#000000"/>
                    <w:bottom w:sz="3.2000000000007276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80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Java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378"/>
              </w:trPr>
              <w:tc>
                <w:tcPr>
                  <w:tcW w:type="dxa" w:w="452"/>
                  <w:tcBorders>
                    <w:start w:sz="4.0" w:val="single" w:color="#000000"/>
                    <w:top w:sz="3.2000000000007276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3.2000000000007276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52" w:right="52" w:firstLine="0"/>
                    <w:jc w:val="left"/>
                  </w:pPr>
                  <w:r>
                    <w:rPr>
                      <w:rFonts w:ascii="Arial" w:hAnsi="Arial" w:eastAsia="Arial"/>
                      <w:b w:val="0"/>
                      <w:i/>
                      <w:color w:val="000000"/>
                      <w:sz w:val="22"/>
                    </w:rPr>
                    <w:t>The Time Traveller’s Wife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was the bestselling 2003 debut novel by what author?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3.2000000000007276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Audrey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Niffenegger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628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598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3B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4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 South African city was given what name in 1821, in honour of the wife of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0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Rufane Shaw Donkin, then governor of the Cape Colony?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152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Port Elizabeth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376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What two-digit number is represented by the Roman numeral XLI?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4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41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exact" w:val="1118"/>
              </w:trPr>
              <w:tc>
                <w:tcPr>
                  <w:tcW w:type="dxa" w:w="452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3.2000000000007276" w:val="single" w:color="#000000"/>
                  </w:tcBorders>
                  <w:tcMar>
                    <w:start w:w="0" w:type="dxa"/>
                    <w:end w:w="0" w:type="dxa"/>
                  </w:tcMar>
                </w:tcPr>
                <w:tbl>
                  <w:tblPr>
                    <w:tblW w:type="auto" w:w="0"/>
                    <w:tblLayout w:type="fixed"/>
                    <w:tblLook w:firstColumn="1" w:firstRow="1" w:lastColumn="0" w:lastRow="0" w:noHBand="0" w:noVBand="1" w:val="04A0"/>
                    <w:tblInd w:w="-1.0000000000000142" w:type="dxa"/>
                  </w:tblPr>
                  <w:tblGrid>
                    <w:gridCol w:w="452"/>
                  </w:tblGrid>
                  <w:tr>
                    <w:trPr>
                      <w:trHeight w:hRule="exact" w:val="1108"/>
                    </w:trPr>
                    <w:tc>
                      <w:tcPr>
                        <w:tcW w:type="dxa" w:w="444"/>
                        <w:tcBorders/>
                        <w:shd w:fill="e0e0e0"/>
                        <w:tcMar>
                          <w:start w:w="0" w:type="dxa"/>
                          <w:end w:w="0" w:type="dxa"/>
                        </w:tcMar>
                      </w:tcPr>
                      <w:p>
                        <w:pPr>
                          <w:autoSpaceDN w:val="0"/>
                          <w:autoSpaceDE w:val="0"/>
                          <w:widowControl/>
                          <w:spacing w:line="304" w:lineRule="exact" w:before="26" w:after="0"/>
                          <w:ind w:left="0" w:right="0" w:firstLine="0"/>
                          <w:jc w:val="left"/>
                        </w:pPr>
                        <w:r>
                          <w:rPr>
                            <w:rFonts w:ascii="ArialMT" w:hAnsi="ArialMT" w:eastAsia="ArialMT"/>
                            <w:b w:val="0"/>
                            <w:i w:val="0"/>
                            <w:color w:val="000000"/>
                            <w:sz w:val="22"/>
                          </w:rPr>
                          <w:t xml:space="preserve">4B </w:t>
                        </w:r>
                      </w:p>
                    </w:tc>
                  </w:tr>
                </w:tbl>
                <w:p/>
                <w:p>
                  <w:pPr>
                    <w:autoSpaceDN w:val="0"/>
                    <w:autoSpaceDE w:val="0"/>
                    <w:widowControl/>
                    <w:spacing w:line="14" w:lineRule="exact" w:before="0" w:after="0"/>
                    <w:ind w:left="0" w:right="0"/>
                  </w:pPr>
                </w:p>
              </w:tc>
              <w:tc>
                <w:tcPr>
                  <w:tcW w:type="dxa" w:w="8058"/>
                  <w:tcBorders>
                    <w:start w:sz="4.0" w:val="single" w:color="#000000"/>
                    <w:top w:sz="4.0" w:val="single" w:color="#000000"/>
                    <w:end w:sz="4.0" w:val="single" w:color="#000000"/>
                    <w:bottom w:sz="3.2000000000007276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8" w:after="0"/>
                    <w:ind w:left="0" w:right="0" w:firstLine="0"/>
                    <w:jc w:val="center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After she was arrested in 1909 for stencilling a passage from the Bill of Rights on </w:t>
                  </w:r>
                </w:p>
                <w:p>
                  <w:pPr>
                    <w:autoSpaceDN w:val="0"/>
                    <w:autoSpaceDE w:val="0"/>
                    <w:widowControl/>
                    <w:spacing w:line="252" w:lineRule="exact" w:before="2" w:after="0"/>
                    <w:ind w:left="52" w:right="52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the wall of the House of Commons, which Scottish artist and writer was the first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British suffragette to go on hunger strike, a tactic soon widely adopted by the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movement? </w:t>
                  </w:r>
                </w:p>
              </w:tc>
              <w:tc>
                <w:tcPr>
                  <w:tcW w:type="dxa" w:w="2270"/>
                  <w:tcBorders>
                    <w:start w:sz="4.0" w:val="single" w:color="#000000"/>
                    <w:top w:sz="4.0" w:val="single" w:color="#000000"/>
                    <w:end w:sz="3.199999999999818" w:val="single" w:color="#000000"/>
                    <w:bottom w:sz="3.2000000000007276" w:val="single" w:color="#000000"/>
                  </w:tcBorders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52" w:lineRule="exact" w:before="78" w:after="0"/>
                    <w:ind w:left="56" w:right="56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strike/>
                      <w:color w:val="000000"/>
                      <w:sz w:val="22"/>
                    </w:rPr>
                    <w:t>Marion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Wallace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Dunlop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(prompt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on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either h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alf of </w:t>
                  </w:r>
                  <w:r>
                    <w:br/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>surnam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e)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214" w:lineRule="exact" w:before="768" w:after="0"/>
        <w:ind w:left="0" w:right="0" w:firstLine="0"/>
        <w:jc w:val="center"/>
      </w:pPr>
      <w:r>
        <w:rPr>
          <w:rFonts w:ascii="TimesNewRomanPSMT" w:hAnsi="TimesNewRomanPSMT" w:eastAsia="TimesNewRomanPSMT"/>
          <w:b w:val="0"/>
          <w:i w:val="0"/>
          <w:color w:val="000000"/>
          <w:sz w:val="16"/>
        </w:rPr>
        <w:t xml:space="preserve">Copyright the Quiz League of London: a not for profit association owned and run by its member teams </w:t>
      </w:r>
    </w:p>
    <w:p>
      <w:pPr>
        <w:sectPr>
          <w:pgSz w:w="11906" w:h="16838"/>
          <w:pgMar w:top="268" w:right="530" w:bottom="348" w:left="518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04" w:lineRule="exact" w:before="268" w:after="0"/>
        <w:ind w:left="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3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3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word for a genre of painting depicting natural scenery is also used to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denote a page orientation that is wider than it is high?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Landscape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4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346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hyphenated term denotes a house that adjoins only one other?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Semi-detached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6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3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3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The true story of which convicted fraudster, who was the former CEO of the </w:t>
            </w:r>
          </w:p>
          <w:p>
            <w:pPr>
              <w:autoSpaceDN w:val="0"/>
              <w:autoSpaceDE w:val="0"/>
              <w:widowControl/>
              <w:spacing w:line="252" w:lineRule="exact" w:before="2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company Theranos that claimed to have revolutionised blood testing, is the basis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for the podcast and TV miniseries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The Drop Out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Elizabeth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Holmes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4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city and oblast is represented by the D in ‘DPR’, a self-proclaimed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breakaway state in eastern Ukraine which has been given international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recognition by Russia, but no other UN members?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0455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7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Donetsk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28"/>
        </w:trPr>
        <w:tc>
          <w:tcPr>
            <w:tcW w:type="dxa" w:w="45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3A </w:t>
            </w:r>
          </w:p>
        </w:tc>
        <w:tc>
          <w:tcPr>
            <w:tcW w:type="dxa" w:w="8058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Chinese omelette is an alternative name for the dish commonly known as egg…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what? </w:t>
            </w:r>
          </w:p>
        </w:tc>
        <w:tc>
          <w:tcPr>
            <w:tcW w:type="dxa" w:w="2270"/>
            <w:tcBorders>
              <w:start w:sz="4.0" w:val="single" w:color="#000000"/>
              <w:top w:sz="3.2000000000000455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Egg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Foo Yung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2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6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Scottish golfer won her only major title to date at the 2009 Women’s British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Open?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Catriona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Matthew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6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6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Who played DCI Ros Hunter in the TV series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Line of Duty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>Thandi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we (Thandie)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Newton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2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exact" w:before="76" w:after="0"/>
              <w:ind w:left="5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three-word term is used in physics for the energy needed to raise the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temperature of one unit of mass of a given substance by one unit of temperature?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3.000000000000682" w:type="dxa"/>
            </w:tblPr>
            <w:tblGrid>
              <w:gridCol w:w="2270"/>
            </w:tblGrid>
            <w:tr>
              <w:trPr>
                <w:trHeight w:hRule="exact" w:val="602"/>
              </w:trPr>
              <w:tc>
                <w:tcPr>
                  <w:tcW w:type="dxa" w:w="2268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430" w:lineRule="exact" w:before="154" w:after="0"/>
                    <w:ind w:left="0" w:right="0" w:firstLine="0"/>
                    <w:jc w:val="center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  <w:u w:val="single"/>
                    </w:rPr>
                    <w:t>Specific heat capacity</w:t>
                  </w: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</w:tr>
    </w:tbl>
    <w:p>
      <w:pPr>
        <w:autoSpaceDN w:val="0"/>
        <w:autoSpaceDE w:val="0"/>
        <w:widowControl/>
        <w:spacing w:line="254" w:lineRule="exact" w:before="24" w:after="0"/>
        <w:ind w:left="0" w:right="9866" w:firstLine="0"/>
        <w:jc w:val="both"/>
      </w:pP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4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30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Succeeding her mother Juliana, who was Queen of the Netherlands from 1980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until her abdication in 2013?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Beatrix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4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4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district in Shibuya, Tokyo, is known as a centre of Japanese youth culture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and fashion, and precedes ‘Girls’ in the name Gwen Stefani’s group of backup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dancers?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0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Harajuku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6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The name of which popular card game is the Spanish and Italian word for ‘one’?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Uno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2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chain of over 570 budget hotels in the UK has a portmanteau name and a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logo consisting of a blue sleeping figure? </w:t>
            </w:r>
          </w:p>
        </w:tc>
        <w:tc>
          <w:tcPr>
            <w:tcW w:type="dxa" w:w="2270"/>
            <w:tcBorders>
              <w:start w:sz="4.0" w:val="single" w:color="#000000"/>
              <w:top w:sz="3.200000000000273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Travelodge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essential amino acid, a precursor to serotonin, melatonin and vitamin B3,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is represented by the symbol W despite having no W in its name?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Tryptophan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Meryl Streep won her first Oscar for playing Joanna, a character with what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surname? As per the film’s title, she was pitted ‘vs.’ her husband. </w:t>
            </w:r>
          </w:p>
        </w:tc>
        <w:tc>
          <w:tcPr>
            <w:tcW w:type="dxa" w:w="2270"/>
            <w:tcBorders>
              <w:start w:sz="4.0" w:val="single" w:color="#000000"/>
              <w:top w:sz="3.200000000000273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Kramer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6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4A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African country has a flag which is almost identical to that of Romania?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Chad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4"/>
        </w:trPr>
        <w:tc>
          <w:tcPr>
            <w:tcW w:type="dxa" w:w="452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4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4B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On his journey home after the Trojan War, Odysseus encountered which </w:t>
            </w:r>
          </w:p>
          <w:p>
            <w:pPr>
              <w:autoSpaceDN w:val="0"/>
              <w:autoSpaceDE w:val="0"/>
              <w:widowControl/>
              <w:spacing w:line="252" w:lineRule="exact" w:before="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sorceress on the island of Aeaea [ee-EE-a], who turned most of his crew into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pigs? </w:t>
            </w:r>
          </w:p>
        </w:tc>
        <w:tc>
          <w:tcPr>
            <w:tcW w:type="dxa" w:w="2270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Circe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304" w:lineRule="exact" w:before="228" w:after="0"/>
        <w:ind w:left="0" w:right="0" w:firstLine="0"/>
        <w:jc w:val="center"/>
      </w:pPr>
      <w:r>
        <w:rPr>
          <w:rFonts w:ascii="Arial" w:hAnsi="Arial" w:eastAsia="Arial"/>
          <w:b/>
          <w:i w:val="0"/>
          <w:color w:val="000000"/>
          <w:sz w:val="22"/>
        </w:rPr>
        <w:t xml:space="preserve">Half time – question order changes </w:t>
      </w:r>
    </w:p>
    <w:p>
      <w:pPr>
        <w:autoSpaceDN w:val="0"/>
        <w:autoSpaceDE w:val="0"/>
        <w:widowControl/>
        <w:spacing w:line="214" w:lineRule="exact" w:before="3468" w:after="0"/>
        <w:ind w:left="0" w:right="0" w:firstLine="0"/>
        <w:jc w:val="center"/>
      </w:pPr>
      <w:r>
        <w:rPr>
          <w:rFonts w:ascii="TimesNewRomanPSMT" w:hAnsi="TimesNewRomanPSMT" w:eastAsia="TimesNewRomanPSMT"/>
          <w:b w:val="0"/>
          <w:i w:val="0"/>
          <w:color w:val="000000"/>
          <w:sz w:val="16"/>
        </w:rPr>
        <w:t xml:space="preserve">Copyright the Quiz League of London: a not for profit association owned and run by its member teams </w:t>
      </w:r>
    </w:p>
    <w:p>
      <w:pPr>
        <w:sectPr>
          <w:pgSz w:w="11906" w:h="16838"/>
          <w:pgMar w:top="268" w:right="530" w:bottom="348" w:left="566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04" w:lineRule="exact" w:before="268" w:after="0"/>
        <w:ind w:left="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5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 xml:space="preserve">Jonathan Strange &amp; Mr Norrell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was the bestselling 2004 debut novel by what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author?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Susanna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Clarke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 South African city was given what name in 1850, in honour of the wife of Sir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Harry Smith, then governor of the Cape Colony?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Ladysmith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8"/>
        </w:trPr>
        <w:tc>
          <w:tcPr>
            <w:tcW w:type="dxa" w:w="45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348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two-digit number is represented by the Roman numeral XCV? </w:t>
            </w:r>
          </w:p>
        </w:tc>
        <w:tc>
          <w:tcPr>
            <w:tcW w:type="dxa" w:w="2270"/>
            <w:tcBorders>
              <w:start w:sz="4.0" w:val="single" w:color="#000000"/>
              <w:top w:sz="3.2000000000000455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95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1134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2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After she was arrested in 1909 for throwing a stone at the window of Herbert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Asquith’s train as it pulled out of Birmingham New Street station, who became the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first of many British suffragettes to be forcibly fed while on hunger strike in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prison?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40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Evaline Hilda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Burkitt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8"/>
        </w:trPr>
        <w:tc>
          <w:tcPr>
            <w:tcW w:type="dxa" w:w="45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348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Rhytides [ry-TIDES] is another name for what common skin feature? </w:t>
            </w:r>
          </w:p>
        </w:tc>
        <w:tc>
          <w:tcPr>
            <w:tcW w:type="dxa" w:w="2270"/>
            <w:tcBorders>
              <w:start w:sz="4.0" w:val="single" w:color="#000000"/>
              <w:top w:sz="3.2000000000000455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Wrinkles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1136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Australian won 8 Olympic swimming medals between 1956 and 1964,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including three consecutive golds in 100-metre freestyle, but in later life has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attracted controversy and been accused of racism for her anti-immigrant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comments?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40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Dawn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Fraser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6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6" w:after="0"/>
              <w:ind w:left="52" w:right="52" w:firstLine="0"/>
              <w:jc w:val="left"/>
            </w:pP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 xml:space="preserve">Bobby Dazzler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is the title of the 2021/22 live tour by which North-Eastern </w:t>
            </w:r>
          </w:p>
          <w:p>
            <w:pPr>
              <w:autoSpaceDN w:val="0"/>
              <w:autoSpaceDE w:val="0"/>
              <w:widowControl/>
              <w:spacing w:line="252" w:lineRule="exact" w:before="2" w:after="0"/>
              <w:ind w:left="52" w:right="4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comedian, known for her many TV appearances, who also wrote the book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 xml:space="preserve">How to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Be Champion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0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Sarah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Millican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4"/>
        </w:trPr>
        <w:tc>
          <w:tcPr>
            <w:tcW w:type="dxa" w:w="452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4B </w:t>
            </w:r>
          </w:p>
        </w:tc>
        <w:tc>
          <w:tcPr>
            <w:tcW w:type="dxa" w:w="8058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In the full name of the computer programming language sometimes abbreviated </w:t>
            </w:r>
          </w:p>
          <w:p>
            <w:pPr>
              <w:autoSpaceDN w:val="0"/>
              <w:autoSpaceDE w:val="0"/>
              <w:widowControl/>
              <w:spacing w:line="252" w:lineRule="exact" w:before="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as VB, the ‘V’ stands for ‘Visual’, while the ‘B’ is the name of what earlier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language? </w:t>
            </w:r>
          </w:p>
        </w:tc>
        <w:tc>
          <w:tcPr>
            <w:tcW w:type="dxa" w:w="2270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BASIC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54" w:lineRule="exact" w:before="22" w:after="0"/>
        <w:ind w:left="0" w:right="9866" w:firstLine="0"/>
        <w:jc w:val="both"/>
      </w:pP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6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880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6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Although many writers have suggested she poisoned herself using a sharp </w:t>
            </w:r>
          </w:p>
          <w:p>
            <w:pPr>
              <w:autoSpaceDN w:val="0"/>
              <w:autoSpaceDE w:val="0"/>
              <w:widowControl/>
              <w:spacing w:line="252" w:lineRule="exact" w:before="2" w:after="0"/>
              <w:ind w:left="52" w:right="44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implement, Cleopatra is popularly believed to have killed herself by allowing what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type of snake to bite her?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exact" w:before="7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As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(accept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Asp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 xml:space="preserve">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>vip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>e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>r, Europ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 xml:space="preserve">ean 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>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sp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or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 xml:space="preserve">gyptian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cobr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) </w:t>
            </w:r>
          </w:p>
        </w:tc>
      </w:tr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Mary McCartney, elder sister of the fashion designer Stella McCartney, is a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professional in what field, and has often worked in this role on Stella’s shows?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Photographer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28"/>
        </w:trPr>
        <w:tc>
          <w:tcPr>
            <w:tcW w:type="dxa" w:w="452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2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country, captained by midfielder Aya Miyama, were beaten by USA in the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2015 FIFA Women’s World Cup Final? </w:t>
            </w:r>
          </w:p>
        </w:tc>
        <w:tc>
          <w:tcPr>
            <w:tcW w:type="dxa" w:w="2270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Japan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7276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7276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type of shoe, with heels that come to a stiletto-like point but are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considerably lower, shares its name with a type of feline?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7276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Kitten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heels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3.2000000000007276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4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7276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Bette Nesmith Graham is best known as the inventor of what substance, which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was widely used in her former secretarial profession? </w:t>
            </w:r>
          </w:p>
        </w:tc>
        <w:tc>
          <w:tcPr>
            <w:tcW w:type="dxa" w:w="2270"/>
            <w:tcBorders>
              <w:start w:sz="4.0" w:val="single" w:color="#000000"/>
              <w:top w:sz="3.2000000000007276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exact" w:before="7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Co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rrecti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>on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 xml:space="preserve"> fluid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 xml:space="preserve">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>(ac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 xml:space="preserve">cept 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>Li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 xml:space="preserve">quid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Paper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or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Tipp-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Ex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) </w:t>
            </w:r>
          </w:p>
        </w:tc>
      </w:tr>
      <w:tr>
        <w:trPr>
          <w:trHeight w:hRule="exact" w:val="378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singer had her biggest UK hit with the 1990 single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Show Me Heaven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Maria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McKee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Regularly featured in the top 10 of Forbes’ list of the Most Powerful Women in the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world, who has been the CEO of General Motors since 2014?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6" w:right="2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Mary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Barra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(Ma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</w:rPr>
              <w:t xml:space="preserve">ry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>Teres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>a Ma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kela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Barra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)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American conductor and violinist of Greek descent in 2019 became the </w:t>
            </w:r>
          </w:p>
          <w:p>
            <w:pPr>
              <w:autoSpaceDN w:val="0"/>
              <w:autoSpaceDE w:val="0"/>
              <w:widowControl/>
              <w:spacing w:line="252" w:lineRule="exact" w:before="2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first woman to conduct the Opening Night of the Proms, and is also the Principal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Guest Conductor of the London Philharmonic Orchestra?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0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Karina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Canellakis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14" w:lineRule="exact" w:before="2736" w:after="0"/>
        <w:ind w:left="0" w:right="0" w:firstLine="0"/>
        <w:jc w:val="center"/>
      </w:pPr>
      <w:r>
        <w:rPr>
          <w:rFonts w:ascii="TimesNewRomanPSMT" w:hAnsi="TimesNewRomanPSMT" w:eastAsia="TimesNewRomanPSMT"/>
          <w:b w:val="0"/>
          <w:i w:val="0"/>
          <w:color w:val="000000"/>
          <w:sz w:val="16"/>
        </w:rPr>
        <w:t xml:space="preserve">Copyright the Quiz League of London: a not for profit association owned and run by its member teams </w:t>
      </w:r>
    </w:p>
    <w:p>
      <w:pPr>
        <w:sectPr>
          <w:pgSz w:w="11906" w:h="16838"/>
          <w:pgMar w:top="268" w:right="530" w:bottom="348" w:left="566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04" w:lineRule="exact" w:before="268" w:after="0"/>
        <w:ind w:left="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7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632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essential amino acid, a precursor to dopamine, adrenaline and melanin, is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represented by the symbol F despite having no F in its name?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Phenylalanine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was the first name of the character Meryl Streep played in her second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Oscar-winning role? Her ‘Choice’ provided the film’s title.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4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Sophie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(accept Zofia)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African country has a flag which is almost an exact mirror image to that of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Ireland? </w:t>
            </w:r>
          </w:p>
        </w:tc>
        <w:tc>
          <w:tcPr>
            <w:tcW w:type="dxa" w:w="2270"/>
            <w:tcBorders>
              <w:start w:sz="4.0" w:val="single" w:color="#000000"/>
              <w:top w:sz="3.2000000000000455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>Cote d’Ivoir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(accept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Ivory Coast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)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On his journey home after the Trojan War, Odysseus encountered which nymph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on the island of Ogygia [oh-JIDGE-ia], who kept him prisoner for seven years?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Calypso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2" w:lineRule="exact" w:before="28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Succeeded by her only daughter Juliana, who was Queen of the Netherlands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from 1890 until her abdication in 1948? </w:t>
            </w:r>
          </w:p>
        </w:tc>
        <w:tc>
          <w:tcPr>
            <w:tcW w:type="dxa" w:w="2270"/>
            <w:tcBorders>
              <w:start w:sz="4.0" w:val="single" w:color="#000000"/>
              <w:top w:sz="3.2000000000000455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Wilhelmina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district in Chūō, Tokyo, is known as a centre of upscale shopping with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numerous expensive and luxurious department stores, and is named for the mint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established there in the Edo period to control the production of silver coins?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7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Ginza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6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The name of which popular card game, a variant of rummy, is a type of alcoholic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spirit flavoured with juniper berries?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Gin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 crescent moon with a sleeping face, on a purple background with yellow stars,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forms the logo of which chain of around 800 budget hotels in the UK?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Premier Inn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54" w:lineRule="exact" w:before="24" w:after="0"/>
        <w:ind w:left="0" w:right="9866" w:firstLine="0"/>
        <w:jc w:val="both"/>
      </w:pP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22"/>
        </w:rPr>
        <w:t xml:space="preserve"> </w:t>
      </w:r>
      <w:r>
        <w:br/>
      </w:r>
      <w:r>
        <w:rPr>
          <w:rFonts w:ascii="Arial" w:hAnsi="Arial" w:eastAsia="Arial"/>
          <w:b/>
          <w:i w:val="0"/>
          <w:color w:val="000000"/>
          <w:sz w:val="22"/>
          <w:u w:val="single"/>
        </w:rPr>
        <w:t>Rou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nd 8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3"/>
        <w:gridCol w:w="3603"/>
        <w:gridCol w:w="3603"/>
      </w:tblGrid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1A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Omelette Norvegienne, or Norwegian Omelette, is an alternative name for the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dessert better known by what name, involving a different northern place?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Baked Alaska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center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English golfer won her only major title to date at the 2018 Women’s British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Open?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Georgia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Hall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374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350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2A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Who played DCI Joanne Davidson in the TV series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Line of Duty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Kelly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Macdonald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6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term in physics denotes the energy supplied or extracted to change the </w:t>
            </w:r>
          </w:p>
          <w:p>
            <w:pPr>
              <w:autoSpaceDN w:val="0"/>
              <w:autoSpaceDE w:val="0"/>
              <w:widowControl/>
              <w:spacing w:line="252" w:lineRule="exact" w:before="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state of a substance (for example from solid to liquid) without changing its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temperature?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Latent heat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602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3A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200000000000273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word for a genre of painting representing a human subject is also used to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denote a page orientation that is taller than it is wide?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200000000000273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Portrait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2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3B </w:t>
            </w:r>
          </w:p>
        </w:tc>
        <w:tc>
          <w:tcPr>
            <w:tcW w:type="dxa" w:w="8058"/>
            <w:tcBorders>
              <w:start w:sz="4.0" w:val="single" w:color="#000000"/>
              <w:top w:sz="3.200000000000273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What term, ultimately derived from the Latin for ‘earth’, denotes a row of houses </w:t>
            </w:r>
          </w:p>
          <w:p>
            <w:pPr>
              <w:autoSpaceDN w:val="0"/>
              <w:autoSpaceDE w:val="0"/>
              <w:widowControl/>
              <w:spacing w:line="252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each adjoining those on both sides? </w:t>
            </w:r>
          </w:p>
        </w:tc>
        <w:tc>
          <w:tcPr>
            <w:tcW w:type="dxa" w:w="2270"/>
            <w:tcBorders>
              <w:start w:sz="4.0" w:val="single" w:color="#000000"/>
              <w:top w:sz="3.200000000000273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Terrace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d </w:t>
            </w:r>
          </w:p>
        </w:tc>
      </w:tr>
      <w:tr>
        <w:trPr>
          <w:trHeight w:hRule="exact" w:val="882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-1.0000000000000142" w:type="dxa"/>
            </w:tblPr>
            <w:tblGrid>
              <w:gridCol w:w="452"/>
            </w:tblGrid>
            <w:tr>
              <w:trPr>
                <w:trHeight w:hRule="exact" w:val="854"/>
              </w:trPr>
              <w:tc>
                <w:tcPr>
                  <w:tcW w:type="dxa" w:w="444"/>
                  <w:tcBorders/>
                  <w:shd w:fill="e0e0e0"/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304" w:lineRule="exact" w:before="26" w:after="0"/>
                    <w:ind w:left="0" w:right="0" w:firstLine="0"/>
                    <w:jc w:val="left"/>
                  </w:pPr>
                  <w:r>
                    <w:rPr>
                      <w:rFonts w:ascii="ArialMT" w:hAnsi="ArialMT" w:eastAsia="ArialMT"/>
                      <w:b w:val="0"/>
                      <w:i w:val="0"/>
                      <w:color w:val="000000"/>
                      <w:sz w:val="22"/>
                    </w:rPr>
                    <w:t xml:space="preserve">4A </w:t>
                  </w:r>
                </w:p>
              </w:tc>
            </w:tr>
          </w:tbl>
          <w:p/>
          <w:p>
            <w:pPr>
              <w:autoSpaceDN w:val="0"/>
              <w:autoSpaceDE w:val="0"/>
              <w:widowControl/>
              <w:spacing w:line="14" w:lineRule="exact" w:before="0" w:after="0"/>
              <w:ind w:left="0" w:right="0"/>
            </w:pP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The true story of which convicted Russian-German fraudster, who for several </w:t>
            </w:r>
          </w:p>
          <w:p>
            <w:pPr>
              <w:autoSpaceDN w:val="0"/>
              <w:autoSpaceDE w:val="0"/>
              <w:widowControl/>
              <w:spacing w:line="252" w:lineRule="exact" w:before="2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years pretended to be a wealthy heiress in New York, is the basis for the TV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miniseries </w:t>
            </w: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Inventing Anna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shd w:fill="e0e0e0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204" w:after="0"/>
              <w:ind w:left="56" w:right="4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Anna </w:t>
            </w:r>
            <w:r>
              <w:rPr>
                <w:rFonts w:ascii="ArialMT" w:hAnsi="ArialMT" w:eastAsia="ArialMT"/>
                <w:b w:val="0"/>
                <w:i w:val="0"/>
                <w:strike/>
                <w:color w:val="000000"/>
                <w:sz w:val="22"/>
                <w:u w:val="single"/>
              </w:rPr>
              <w:t>Soroki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n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(accept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Anna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Delvey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>)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4"/>
        </w:trPr>
        <w:tc>
          <w:tcPr>
            <w:tcW w:type="dxa" w:w="452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4B </w:t>
            </w:r>
          </w:p>
        </w:tc>
        <w:tc>
          <w:tcPr>
            <w:tcW w:type="dxa" w:w="8058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city and oblast is represented by the L in ‘LPR’, a self-proclaimed </w:t>
            </w:r>
          </w:p>
          <w:p>
            <w:pPr>
              <w:autoSpaceDN w:val="0"/>
              <w:autoSpaceDE w:val="0"/>
              <w:widowControl/>
              <w:spacing w:line="254" w:lineRule="exact" w:before="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breakaway state in eastern Ukraine which has been given international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recognition by Russia, but no other UN members? </w:t>
            </w:r>
          </w:p>
        </w:tc>
        <w:tc>
          <w:tcPr>
            <w:tcW w:type="dxa" w:w="2270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80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Luhansk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or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Lugansk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14" w:lineRule="exact" w:before="3494" w:after="0"/>
        <w:ind w:left="0" w:right="0" w:firstLine="0"/>
        <w:jc w:val="center"/>
      </w:pPr>
      <w:r>
        <w:rPr>
          <w:rFonts w:ascii="TimesNewRomanPSMT" w:hAnsi="TimesNewRomanPSMT" w:eastAsia="TimesNewRomanPSMT"/>
          <w:b w:val="0"/>
          <w:i w:val="0"/>
          <w:color w:val="000000"/>
          <w:sz w:val="16"/>
        </w:rPr>
        <w:t xml:space="preserve">Copyright the Quiz League of London: a not for profit association owned and run by its member teams </w:t>
      </w:r>
    </w:p>
    <w:p>
      <w:pPr>
        <w:sectPr>
          <w:pgSz w:w="11906" w:h="16838"/>
          <w:pgMar w:top="268" w:right="530" w:bottom="348" w:left="566" w:header="720" w:footer="720" w:gutter="0"/>
          <w:cols w:space="720"/>
          <w:docGrid w:linePitch="360"/>
        </w:sectPr>
      </w:pPr>
    </w:p>
    <w:p>
      <w:pPr>
        <w:autoSpaceDN w:val="0"/>
        <w:autoSpaceDE w:val="0"/>
        <w:widowControl/>
        <w:spacing w:line="304" w:lineRule="exact" w:before="268" w:after="0"/>
        <w:ind w:left="0" w:right="0" w:firstLine="0"/>
        <w:jc w:val="left"/>
      </w:pPr>
      <w:r>
        <w:rPr>
          <w:rFonts w:ascii="Arial" w:hAnsi="Arial" w:eastAsia="Arial"/>
          <w:b/>
          <w:i w:val="0"/>
          <w:color w:val="000000"/>
          <w:sz w:val="22"/>
          <w:u w:val="single"/>
        </w:rPr>
        <w:t>Spar</w:t>
      </w:r>
      <w:r>
        <w:rPr>
          <w:rFonts w:ascii="Arial" w:hAnsi="Arial" w:eastAsia="Arial"/>
          <w:b/>
          <w:i w:val="0"/>
          <w:color w:val="000000"/>
          <w:sz w:val="22"/>
        </w:rPr>
        <w:t xml:space="preserve">es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14" w:type="dxa"/>
      </w:tblPr>
      <w:tblGrid>
        <w:gridCol w:w="3605"/>
        <w:gridCol w:w="3605"/>
        <w:gridCol w:w="3605"/>
      </w:tblGrid>
      <w:tr>
        <w:trPr>
          <w:trHeight w:hRule="exact" w:val="632"/>
        </w:trPr>
        <w:tc>
          <w:tcPr>
            <w:tcW w:type="dxa" w:w="456"/>
            <w:tcBorders>
              <w:start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3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1 </w:t>
            </w:r>
          </w:p>
        </w:tc>
        <w:tc>
          <w:tcPr>
            <w:tcW w:type="dxa" w:w="805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80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Scottish athlete has held the British record for the Women’s 1500m since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2016, and won a silver medal in that event at the Tokyo Olympics? </w:t>
            </w:r>
          </w:p>
        </w:tc>
        <w:tc>
          <w:tcPr>
            <w:tcW w:type="dxa" w:w="22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Laura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Muir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6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2 </w:t>
            </w:r>
          </w:p>
        </w:tc>
        <w:tc>
          <w:tcPr>
            <w:tcW w:type="dxa" w:w="8054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With a name referring to its many views, which volcano on the Caribbean island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of Saba is the highest point in the kingdom of the Netherlands? </w:t>
            </w:r>
          </w:p>
        </w:tc>
        <w:tc>
          <w:tcPr>
            <w:tcW w:type="dxa" w:w="2274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154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Mount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Scenery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630"/>
        </w:trPr>
        <w:tc>
          <w:tcPr>
            <w:tcW w:type="dxa" w:w="456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2" w:lineRule="exact" w:before="28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3 </w:t>
            </w:r>
          </w:p>
        </w:tc>
        <w:tc>
          <w:tcPr>
            <w:tcW w:type="dxa" w:w="8054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78" w:after="0"/>
              <w:ind w:left="52" w:right="52" w:firstLine="0"/>
              <w:jc w:val="left"/>
            </w:pPr>
            <w:r>
              <w:rPr>
                <w:rFonts w:ascii="Arial" w:hAnsi="Arial" w:eastAsia="Arial"/>
                <w:b w:val="0"/>
                <w:i/>
                <w:color w:val="000000"/>
                <w:sz w:val="22"/>
              </w:rPr>
              <w:t>Walking on Thin Ice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, in 1981, was the only solo UK chart hit for which artist and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musician, who had more success in collaboration with her late husband? </w:t>
            </w:r>
          </w:p>
        </w:tc>
        <w:tc>
          <w:tcPr>
            <w:tcW w:type="dxa" w:w="2274"/>
            <w:tcBorders>
              <w:start w:sz="4.0" w:val="single" w:color="#000000"/>
              <w:top w:sz="3.200000000000045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152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Yoko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Ono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882"/>
        </w:trPr>
        <w:tc>
          <w:tcPr>
            <w:tcW w:type="dxa" w:w="456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4" w:after="0"/>
              <w:ind w:left="0" w:right="0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4 </w:t>
            </w:r>
          </w:p>
        </w:tc>
        <w:tc>
          <w:tcPr>
            <w:tcW w:type="dxa" w:w="8054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exact" w:before="76" w:after="0"/>
              <w:ind w:left="52" w:right="52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Which Biblical character, who was a witness to both Jesus’ crucifixion and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resurrection, gives her name to colleges at both Oxford and Cambridge </w:t>
            </w:r>
            <w:r>
              <w:br/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universities, whose names differ slightly in spelling? </w:t>
            </w:r>
          </w:p>
        </w:tc>
        <w:tc>
          <w:tcPr>
            <w:tcW w:type="dxa" w:w="2274"/>
            <w:tcBorders>
              <w:start w:sz="4.0" w:val="single" w:color="#000000"/>
              <w:top w:sz="4.0" w:val="single" w:color="#000000"/>
              <w:end w:sz="4.0" w:val="single" w:color="#000000"/>
              <w:bottom w:sz="3.200000000000045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276" w:after="0"/>
              <w:ind w:left="56" w:right="56" w:firstLine="0"/>
              <w:jc w:val="left"/>
            </w:pP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Mary 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  <w:u w:val="single"/>
              </w:rPr>
              <w:t>Magdalene</w:t>
            </w:r>
            <w:r>
              <w:rPr>
                <w:rFonts w:ascii="ArialMT" w:hAnsi="ArialMT" w:eastAsia="ArialMT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</w:tbl>
    <w:p>
      <w:pPr>
        <w:autoSpaceDN w:val="0"/>
        <w:autoSpaceDE w:val="0"/>
        <w:widowControl/>
        <w:spacing w:line="214" w:lineRule="exact" w:before="12330" w:after="0"/>
        <w:ind w:left="0" w:right="0" w:firstLine="0"/>
        <w:jc w:val="center"/>
      </w:pPr>
      <w:r>
        <w:rPr>
          <w:rFonts w:ascii="TimesNewRomanPSMT" w:hAnsi="TimesNewRomanPSMT" w:eastAsia="TimesNewRomanPSMT"/>
          <w:b w:val="0"/>
          <w:i w:val="0"/>
          <w:color w:val="000000"/>
          <w:sz w:val="16"/>
        </w:rPr>
        <w:t xml:space="preserve">Copyright the Quiz League of London: a not for profit association owned and run by its member teams </w:t>
      </w:r>
    </w:p>
    <w:sectPr w:rsidR="00FC693F" w:rsidRPr="0006063C" w:rsidSect="00034616">
      <w:pgSz w:w="11906" w:h="16838"/>
      <w:pgMar w:top="268" w:right="526" w:bottom="348" w:left="5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